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0F1B1294" w:rsidR="00967748" w:rsidRPr="00CE6C1D" w:rsidRDefault="00AA4122"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rFonts w:ascii="Garamond" w:hAnsi="Garamond"/>
                <w:noProof/>
                <w:spacing w:val="-6"/>
              </w:rPr>
              <w:drawing>
                <wp:anchor distT="0" distB="0" distL="114300" distR="114300" simplePos="0" relativeHeight="251731968" behindDoc="0" locked="0" layoutInCell="1" allowOverlap="1" wp14:anchorId="1CA47EBA" wp14:editId="4C7BFC53">
                  <wp:simplePos x="0" y="0"/>
                  <wp:positionH relativeFrom="column">
                    <wp:posOffset>-57150</wp:posOffset>
                  </wp:positionH>
                  <wp:positionV relativeFrom="paragraph">
                    <wp:posOffset>160020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114C92">
              <w:t xml:space="preserve">   </w:t>
            </w:r>
            <w:r w:rsidR="008570B9">
              <w:t xml:space="preserve">  </w:t>
            </w:r>
            <w:r w:rsidR="00A16941" w:rsidRPr="00A16941">
              <w:rPr>
                <w:rFonts w:ascii="Garamond" w:hAnsi="Garamond"/>
                <w:noProof/>
                <w:spacing w:val="-6"/>
                <w:lang w:bidi="fa-IR"/>
              </w:rPr>
              <w:t>International Journal of Operations Research and Artificial Intelligence</w:t>
            </w:r>
          </w:p>
          <w:p w14:paraId="72267E8A" w14:textId="53638773" w:rsidR="00114C92" w:rsidRPr="00114C92" w:rsidRDefault="00114C92" w:rsidP="00A16941">
            <w:pPr>
              <w:pStyle w:val="Footer"/>
              <w:bidi w:val="0"/>
              <w:spacing w:before="240" w:beforeAutospacing="0" w:afterAutospacing="0" w:line="240" w:lineRule="auto"/>
              <w:ind w:left="-103"/>
              <w:jc w:val="center"/>
              <w:rPr>
                <w:rFonts w:ascii="Garamond" w:eastAsia="Calibri" w:hAnsi="Garamond" w:cs="Adobe Devanagari"/>
                <w:bCs/>
                <w:color w:val="000000" w:themeColor="text1"/>
                <w:sz w:val="24"/>
                <w:szCs w:val="24"/>
                <w:lang w:bidi="fa-IR"/>
              </w:rPr>
            </w:pPr>
            <w:r w:rsidRPr="008570B9">
              <w:rPr>
                <w:rFonts w:ascii="Garamond" w:eastAsia="Calibri" w:hAnsi="Garamond" w:cs="Adobe Devanagari"/>
                <w:bCs/>
                <w:sz w:val="24"/>
                <w:szCs w:val="24"/>
                <w:lang w:bidi="fa-IR"/>
              </w:rPr>
              <w:t>www.</w:t>
            </w:r>
            <w:r w:rsidR="00A16941" w:rsidRPr="00A16941">
              <w:rPr>
                <w:rFonts w:ascii="Garamond" w:eastAsia="Calibri" w:hAnsi="Garamond" w:cs="Adobe Devanagari"/>
                <w:bCs/>
                <w:sz w:val="24"/>
                <w:szCs w:val="24"/>
                <w:lang w:bidi="fa-IR"/>
              </w:rPr>
              <w:t>ijorai</w:t>
            </w:r>
            <w:r w:rsidRPr="008570B9">
              <w:rPr>
                <w:rFonts w:ascii="Garamond" w:eastAsia="Calibri" w:hAnsi="Garamond" w:cs="Adobe Devanagari"/>
                <w:bCs/>
                <w:sz w:val="24"/>
                <w:szCs w:val="24"/>
                <w:lang w:bidi="fa-IR"/>
              </w:rPr>
              <w:t>.reapress.com</w:t>
            </w:r>
          </w:p>
          <w:p w14:paraId="689D471C" w14:textId="117ADFDD" w:rsidR="003922BA" w:rsidRPr="00D14B7A" w:rsidRDefault="00546368" w:rsidP="00A8589E">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A8589E" w:rsidRPr="00A8589E">
              <w:rPr>
                <w:rFonts w:ascii="Garamond" w:eastAsia="Times New Roman" w:hAnsi="Garamond" w:cs="Times New Roman"/>
                <w:b/>
                <w:bCs/>
                <w:color w:val="767171" w:themeColor="background2" w:themeShade="80"/>
                <w:sz w:val="18"/>
                <w:szCs w:val="18"/>
              </w:rPr>
              <w:t xml:space="preserve"> </w:t>
            </w:r>
            <w:r w:rsidR="00A8589E" w:rsidRPr="00A8589E">
              <w:rPr>
                <w:rFonts w:ascii="Garamond" w:hAnsi="Garamond"/>
                <w:b/>
                <w:bCs/>
                <w:color w:val="auto"/>
                <w:szCs w:val="22"/>
                <w:lang w:bidi="fa-IR"/>
              </w:rPr>
              <w:t xml:space="preserve">Int. J. </w:t>
            </w:r>
            <w:proofErr w:type="spellStart"/>
            <w:r w:rsidR="00A8589E" w:rsidRPr="00A8589E">
              <w:rPr>
                <w:rFonts w:ascii="Garamond" w:hAnsi="Garamond"/>
                <w:b/>
                <w:bCs/>
                <w:color w:val="auto"/>
                <w:szCs w:val="22"/>
                <w:lang w:bidi="fa-IR"/>
              </w:rPr>
              <w:t>Oper</w:t>
            </w:r>
            <w:proofErr w:type="spellEnd"/>
            <w:r w:rsidR="00A8589E" w:rsidRPr="00A8589E">
              <w:rPr>
                <w:rFonts w:ascii="Garamond" w:hAnsi="Garamond"/>
                <w:b/>
                <w:bCs/>
                <w:color w:val="auto"/>
                <w:szCs w:val="22"/>
                <w:lang w:bidi="fa-IR"/>
              </w:rPr>
              <w:t xml:space="preserve">. Res. </w:t>
            </w:r>
            <w:proofErr w:type="spellStart"/>
            <w:r w:rsidR="00A8589E" w:rsidRPr="00A8589E">
              <w:rPr>
                <w:rFonts w:ascii="Garamond" w:hAnsi="Garamond"/>
                <w:b/>
                <w:bCs/>
                <w:color w:val="auto"/>
                <w:szCs w:val="22"/>
                <w:lang w:bidi="fa-IR"/>
              </w:rPr>
              <w:t>Artif</w:t>
            </w:r>
            <w:proofErr w:type="spellEnd"/>
            <w:r w:rsidR="00A8589E" w:rsidRPr="00A8589E">
              <w:rPr>
                <w:rFonts w:ascii="Garamond" w:hAnsi="Garamond"/>
                <w:b/>
                <w:bCs/>
                <w:color w:val="auto"/>
                <w:szCs w:val="22"/>
                <w:lang w:bidi="fa-IR"/>
              </w:rPr>
              <w:t xml:space="preserve">. </w:t>
            </w:r>
            <w:proofErr w:type="spellStart"/>
            <w:proofErr w:type="gramStart"/>
            <w:r w:rsidR="00A8589E" w:rsidRPr="00A8589E">
              <w:rPr>
                <w:rFonts w:ascii="Garamond" w:hAnsi="Garamond"/>
                <w:b/>
                <w:bCs/>
                <w:color w:val="auto"/>
                <w:szCs w:val="22"/>
                <w:lang w:bidi="fa-IR"/>
              </w:rPr>
              <w:t>Intell</w:t>
            </w:r>
            <w:proofErr w:type="spellEnd"/>
            <w:r w:rsidR="00A8589E" w:rsidRPr="00A8589E">
              <w:rPr>
                <w:rFonts w:ascii="Garamond" w:hAnsi="Garamond"/>
                <w:b/>
                <w:bCs/>
                <w:color w:val="auto"/>
                <w:szCs w:val="22"/>
                <w:lang w:bidi="fa-IR"/>
              </w:rPr>
              <w:t xml:space="preserve"> </w:t>
            </w:r>
            <w:r w:rsidR="005122C8" w:rsidRPr="005122C8">
              <w:rPr>
                <w:rFonts w:ascii="Garamond" w:hAnsi="Garamond"/>
                <w:b/>
                <w:bCs/>
                <w:color w:val="auto"/>
                <w:szCs w:val="22"/>
                <w:lang w:bidi="fa-IR"/>
              </w:rPr>
              <w:t>.</w:t>
            </w:r>
            <w:proofErr w:type="gramEnd"/>
            <w:r w:rsidR="00114C92" w:rsidRPr="00114C92">
              <w:rPr>
                <w:rFonts w:ascii="Garamond" w:hAnsi="Garamond"/>
                <w:b/>
                <w:bCs/>
                <w:color w:val="auto"/>
                <w:szCs w:val="22"/>
                <w:lang w:bidi="fa-IR"/>
              </w:rPr>
              <w:t xml:space="preserve"> 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bookmarkStart w:id="0" w:name="_GoBack"/>
            <w:bookmarkEnd w:id="0"/>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AA4122">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AA4122">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AA4122">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Accepted:</w:t>
                  </w:r>
                  <w:r w:rsidR="009E64BB">
                    <w:rPr>
                      <w:rFonts w:ascii="Palatino Linotype" w:hAnsi="Palatino Linotype"/>
                      <w:i/>
                      <w:iCs/>
                      <w:sz w:val="17"/>
                      <w:szCs w:val="17"/>
                    </w:rPr>
                    <w:t>---</w:t>
                  </w:r>
                </w:p>
              </w:tc>
              <w:tc>
                <w:tcPr>
                  <w:tcW w:w="5960" w:type="dxa"/>
                </w:tcPr>
                <w:p w14:paraId="5CC61862" w14:textId="1E4A806C" w:rsidR="0080155B" w:rsidRPr="0080155B" w:rsidRDefault="0080155B" w:rsidP="00AA4122">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8570B9">
                    <w:t xml:space="preserve"> </w:t>
                  </w:r>
                  <w:r w:rsidR="00A16941" w:rsidRPr="00A16941">
                    <w:rPr>
                      <w:rFonts w:ascii="Palatino Linotype" w:hAnsi="Palatino Linotype"/>
                      <w:i/>
                      <w:iCs/>
                    </w:rPr>
                    <w:t>International Journal of Operations Research and Artificial Intelligence</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72F6380C"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 xml:space="preserve">(Sentence </w:t>
            </w:r>
            <w:proofErr w:type="spellStart"/>
            <w:r w:rsidR="00A16941" w:rsidRPr="00A16941">
              <w:rPr>
                <w:rFonts w:ascii="Garamond" w:hAnsi="Garamond"/>
              </w:rPr>
              <w:t>ijorai</w:t>
            </w:r>
            <w:proofErr w:type="spellEnd"/>
            <w:r w:rsidR="00A16941" w:rsidRPr="00A16941">
              <w:rPr>
                <w:rFonts w:ascii="Garamond" w:hAnsi="Garamond"/>
              </w:rPr>
              <w:t xml:space="preserve"> </w:t>
            </w:r>
            <w:r w:rsidRPr="00C1356F">
              <w:rPr>
                <w:rFonts w:ascii="Garamond" w:hAnsi="Garamond"/>
              </w:rPr>
              <w:t>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584FD25B" w:rsidR="001103A1" w:rsidRPr="00D14B7A" w:rsidRDefault="001103A1" w:rsidP="00A16941">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w:t>
      </w:r>
      <w:proofErr w:type="spellStart"/>
      <w:r w:rsidR="00A16941" w:rsidRPr="00A16941">
        <w:t>ijorai</w:t>
      </w:r>
      <w:proofErr w:type="spellEnd"/>
      <w:r w:rsidR="00A16941" w:rsidRPr="00A16941">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65CB7959" w:rsidR="00707D42" w:rsidRPr="00D14B7A" w:rsidRDefault="00707D42" w:rsidP="00A16941">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w:t>
      </w:r>
      <w:proofErr w:type="spellStart"/>
      <w:r w:rsidR="00A16941" w:rsidRPr="00A16941">
        <w:rPr>
          <w:rStyle w:val="BODYChar"/>
        </w:rPr>
        <w:t>ijorai</w:t>
      </w:r>
      <w:proofErr w:type="spellEnd"/>
      <w:r w:rsidRPr="00D14B7A">
        <w:rPr>
          <w:rStyle w:val="BODYChar"/>
        </w:rPr>
        <w:t xml:space="preserv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56796"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r w:rsidR="00FC1F0A" w:rsidRPr="00D14B7A">
        <w:t xml:space="preserve">Where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16856797"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34872FF0" w:rsidR="00747624" w:rsidRPr="00D14B7A" w:rsidRDefault="00747624" w:rsidP="00A16941">
      <w:pPr>
        <w:pStyle w:val="BODY0"/>
        <w:rPr>
          <w:b/>
        </w:rPr>
      </w:pPr>
      <w:r w:rsidRPr="00D14B7A">
        <w:t xml:space="preserve">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w:t>
      </w:r>
      <w:proofErr w:type="spellStart"/>
      <w:r w:rsidR="00A16941" w:rsidRPr="00A16941">
        <w:t>ijorai</w:t>
      </w:r>
      <w:proofErr w:type="spellEnd"/>
      <w:r w:rsidRPr="00D14B7A">
        <w:t>,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1" w:name="_Hlk163727093"/>
      <w:r w:rsidRPr="00BD5755">
        <w:t xml:space="preserve">Copy and paste the following link: </w:t>
      </w:r>
      <w:bookmarkStart w:id="2" w:name="_Hlk163727150"/>
      <w:bookmarkEnd w:id="1"/>
      <w:r w:rsidRPr="00BD5755">
        <w:t>"</w:t>
      </w:r>
      <w:bookmarkEnd w:id="2"/>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Liao, H., &amp; Xu, Z. (2017). Hesitant fuzzy decision making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sensor based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D106F6">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CF1A3" w14:textId="77777777" w:rsidR="003D78B6" w:rsidRPr="00FE73CA" w:rsidRDefault="003D78B6" w:rsidP="00FA44F9">
      <w:r w:rsidRPr="00FE73CA">
        <w:separator/>
      </w:r>
    </w:p>
  </w:endnote>
  <w:endnote w:type="continuationSeparator" w:id="0">
    <w:p w14:paraId="509C6D35" w14:textId="77777777" w:rsidR="003D78B6" w:rsidRPr="00FE73CA" w:rsidRDefault="003D78B6" w:rsidP="00FA44F9">
      <w:r w:rsidRPr="00FE73CA">
        <w:continuationSeparator/>
      </w:r>
    </w:p>
  </w:endnote>
  <w:endnote w:type="continuationNotice" w:id="1">
    <w:p w14:paraId="2050124F" w14:textId="77777777" w:rsidR="003D78B6" w:rsidRDefault="003D78B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07930" w14:textId="77777777" w:rsidR="003D78B6" w:rsidRPr="00FE73CA" w:rsidRDefault="003D78B6" w:rsidP="00FA44F9">
      <w:pPr>
        <w:bidi w:val="0"/>
      </w:pPr>
      <w:r w:rsidRPr="00FE73CA">
        <w:separator/>
      </w:r>
    </w:p>
  </w:footnote>
  <w:footnote w:type="continuationSeparator" w:id="0">
    <w:p w14:paraId="17D7E35D" w14:textId="77777777" w:rsidR="003D78B6" w:rsidRPr="00FE73CA" w:rsidRDefault="003D78B6" w:rsidP="00FA44F9">
      <w:r w:rsidRPr="00FE73CA">
        <w:continuationSeparator/>
      </w:r>
    </w:p>
  </w:footnote>
  <w:footnote w:type="continuationNotice" w:id="1">
    <w:p w14:paraId="5FC3915F" w14:textId="77777777" w:rsidR="003D78B6" w:rsidRPr="00FE73CA" w:rsidRDefault="003D78B6"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tl/>
      </w:rPr>
      <w:id w:val="-1200926988"/>
      <w:docPartObj>
        <w:docPartGallery w:val="Page Numbers (Top of Page)"/>
        <w:docPartUnique/>
      </w:docPartObj>
    </w:sdtPr>
    <w:sdtEndPr>
      <w:rPr>
        <w:rStyle w:val="PageNumber"/>
      </w:rPr>
    </w:sdtEndPr>
    <w:sdtContent>
      <w:p w14:paraId="30B67E5E" w14:textId="694659C6"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00AA4122">
          <w:rPr>
            <w:rStyle w:val="PageNumber"/>
            <w:rFonts w:ascii="Garamond" w:hAnsi="Garamond" w:cstheme="majorBidi"/>
            <w:b/>
            <w:bCs/>
            <w:noProof/>
            <w:sz w:val="18"/>
            <w:szCs w:val="18"/>
            <w:rtl/>
          </w:rPr>
          <w:t>4</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3D78B6"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85369241"/>
      <w:docPartObj>
        <w:docPartGallery w:val="Page Numbers (Top of Page)"/>
        <w:docPartUnique/>
      </w:docPartObj>
    </w:sdtPr>
    <w:sdtEndPr/>
    <w:sdtContent>
      <w:p w14:paraId="34E26AB8" w14:textId="0BFF91F1"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00AA4122">
          <w:rPr>
            <w:rFonts w:ascii="Garamond" w:hAnsi="Garamond" w:cstheme="majorBidi"/>
            <w:b/>
            <w:bCs/>
            <w:noProof/>
            <w:sz w:val="18"/>
            <w:szCs w:val="18"/>
            <w:rtl/>
          </w:rPr>
          <w:t>3</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6FD162D0" w:rsidR="00690F51" w:rsidRPr="00690F51" w:rsidRDefault="003D78B6" w:rsidP="00D84723">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End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D84723" w:rsidRPr="00D84723">
      <w:rPr>
        <w:rFonts w:ascii="Garamond" w:eastAsia="Times New Roman" w:hAnsi="Garamond" w:cs="Times New Roman"/>
        <w:b/>
        <w:bCs/>
        <w:color w:val="767171" w:themeColor="background2" w:themeShade="80"/>
        <w:sz w:val="18"/>
        <w:szCs w:val="18"/>
      </w:rPr>
      <w:t>Int</w:t>
    </w:r>
    <w:proofErr w:type="spellEnd"/>
    <w:r w:rsidR="00D84723" w:rsidRPr="00D84723">
      <w:rPr>
        <w:rFonts w:ascii="Garamond" w:eastAsia="Times New Roman" w:hAnsi="Garamond" w:cs="Times New Roman"/>
        <w:b/>
        <w:bCs/>
        <w:color w:val="767171" w:themeColor="background2" w:themeShade="80"/>
        <w:sz w:val="18"/>
        <w:szCs w:val="18"/>
      </w:rPr>
      <w:t xml:space="preserve">. J. </w:t>
    </w:r>
    <w:proofErr w:type="spellStart"/>
    <w:r w:rsidR="00D84723" w:rsidRPr="00D84723">
      <w:rPr>
        <w:rFonts w:ascii="Garamond" w:eastAsia="Times New Roman" w:hAnsi="Garamond" w:cs="Times New Roman"/>
        <w:b/>
        <w:bCs/>
        <w:color w:val="767171" w:themeColor="background2" w:themeShade="80"/>
        <w:sz w:val="18"/>
        <w:szCs w:val="18"/>
      </w:rPr>
      <w:t>Oper</w:t>
    </w:r>
    <w:proofErr w:type="spellEnd"/>
    <w:r w:rsidR="00D84723" w:rsidRPr="00D84723">
      <w:rPr>
        <w:rFonts w:ascii="Garamond" w:eastAsia="Times New Roman" w:hAnsi="Garamond" w:cs="Times New Roman"/>
        <w:b/>
        <w:bCs/>
        <w:color w:val="767171" w:themeColor="background2" w:themeShade="80"/>
        <w:sz w:val="18"/>
        <w:szCs w:val="18"/>
      </w:rPr>
      <w:t xml:space="preserve">. Res. </w:t>
    </w:r>
    <w:proofErr w:type="spellStart"/>
    <w:r w:rsidR="00D84723" w:rsidRPr="00D84723">
      <w:rPr>
        <w:rFonts w:ascii="Garamond" w:eastAsia="Times New Roman" w:hAnsi="Garamond" w:cs="Times New Roman"/>
        <w:b/>
        <w:bCs/>
        <w:color w:val="767171" w:themeColor="background2" w:themeShade="80"/>
        <w:sz w:val="18"/>
        <w:szCs w:val="18"/>
      </w:rPr>
      <w:t>Artif</w:t>
    </w:r>
    <w:proofErr w:type="spellEnd"/>
    <w:r w:rsidR="00D84723" w:rsidRPr="00D84723">
      <w:rPr>
        <w:rFonts w:ascii="Garamond" w:eastAsia="Times New Roman" w:hAnsi="Garamond" w:cs="Times New Roman"/>
        <w:b/>
        <w:bCs/>
        <w:color w:val="767171" w:themeColor="background2" w:themeShade="80"/>
        <w:sz w:val="18"/>
        <w:szCs w:val="18"/>
      </w:rPr>
      <w:t xml:space="preserve">. </w:t>
    </w:r>
    <w:proofErr w:type="spellStart"/>
    <w:r w:rsidR="00D84723" w:rsidRPr="00D84723">
      <w:rPr>
        <w:rFonts w:ascii="Garamond" w:eastAsia="Times New Roman" w:hAnsi="Garamond" w:cs="Times New Roman"/>
        <w:b/>
        <w:bCs/>
        <w:color w:val="767171" w:themeColor="background2" w:themeShade="80"/>
        <w:sz w:val="18"/>
        <w:szCs w:val="18"/>
      </w:rPr>
      <w:t>Intell.</w:t>
    </w:r>
    <w:r w:rsidR="00690F51" w:rsidRPr="00690F51">
      <w:rPr>
        <w:rFonts w:ascii="Garamond" w:eastAsia="Times New Roman" w:hAnsi="Garamond" w:cs="Times New Roman"/>
        <w:b/>
        <w:bCs/>
        <w:color w:val="767171" w:themeColor="background2" w:themeShade="80"/>
        <w:sz w:val="18"/>
        <w:szCs w:val="18"/>
      </w:rPr>
      <w:t>X</w:t>
    </w:r>
    <w:proofErr w:type="spellEnd"/>
    <w:r w:rsidR="00690F51" w:rsidRPr="00690F51">
      <w:rPr>
        <w:rFonts w:ascii="Garamond" w:eastAsia="Times New Roman" w:hAnsi="Garamond" w:cs="Times New Roman"/>
        <w:b/>
        <w:bCs/>
        <w:color w:val="767171" w:themeColor="background2" w:themeShade="80"/>
        <w:sz w:val="18"/>
        <w:szCs w:val="18"/>
      </w:rPr>
      <w:t>(x)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B6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14C92"/>
    <w:rsid w:val="00115DAE"/>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A6E10"/>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22C8"/>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3CEC"/>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3FEF"/>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0B9"/>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6941"/>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589E"/>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122"/>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2667"/>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6F6"/>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723"/>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46B4"/>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C82AC8A5-3CA9-433C-BFD5-8627AF1B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2024-04-24T06:47:00Z</cp:lastPrinted>
  <dcterms:created xsi:type="dcterms:W3CDTF">2025-08-16T10:10:00Z</dcterms:created>
  <dcterms:modified xsi:type="dcterms:W3CDTF">2025-08-16T10:10:00Z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